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58FF1">
      <w:pPr>
        <w:spacing w:after="2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color w:val="1F1F1F"/>
          <w:sz w:val="36"/>
        </w:rPr>
        <w:t>Zhaoyi Yuan</w:t>
      </w:r>
    </w:p>
    <w:p w14:paraId="492BB1A5">
      <w:pPr>
        <w:spacing w:after="20"/>
        <w:jc w:val="center"/>
      </w:pPr>
      <w:r>
        <w:t>Tech Lead / Small-Team Leader  |  Backend Architecture · Distributed Systems · AI Engineering</w:t>
      </w:r>
    </w:p>
    <w:p w14:paraId="7EAE7D25">
      <w:pPr>
        <w:spacing w:after="120" w:line="259" w:lineRule="auto"/>
        <w:jc w:val="center"/>
      </w:pPr>
      <w:r>
        <w:rPr>
          <w:rFonts w:ascii="Calibri" w:hAnsi="Calibri" w:eastAsia="微软雅黑"/>
          <w:b w:val="0"/>
          <w:color w:val="555555"/>
          <w:sz w:val="19"/>
        </w:rPr>
        <w:t xml:space="preserve">Shenzhen  |  18520880258  |  yuan.zhaoyi@163.com  |  </w:t>
      </w:r>
      <w:r>
        <w:rPr>
          <w:rFonts w:hint="eastAsia" w:ascii="Calibri" w:hAnsi="Calibri" w:eastAsia="微软雅黑"/>
          <w:b w:val="0"/>
          <w:color w:val="555555"/>
          <w:sz w:val="19"/>
        </w:rPr>
        <w:fldChar w:fldCharType="begin"/>
      </w:r>
      <w:r>
        <w:rPr>
          <w:rFonts w:hint="eastAsia" w:ascii="Calibri" w:hAnsi="Calibri" w:eastAsia="微软雅黑"/>
          <w:b w:val="0"/>
          <w:color w:val="555555"/>
          <w:sz w:val="19"/>
        </w:rPr>
        <w:instrText xml:space="preserve"> HYPERLINK "https://github.com/Flyingon" </w:instrText>
      </w:r>
      <w:r>
        <w:rPr>
          <w:rFonts w:hint="eastAsia" w:ascii="Calibri" w:hAnsi="Calibri" w:eastAsia="微软雅黑"/>
          <w:b w:val="0"/>
          <w:color w:val="555555"/>
          <w:sz w:val="19"/>
        </w:rPr>
        <w:fldChar w:fldCharType="separate"/>
      </w:r>
      <w:r>
        <w:rPr>
          <w:rStyle w:val="134"/>
          <w:rFonts w:hint="eastAsia" w:ascii="Calibri" w:hAnsi="Calibri" w:eastAsia="微软雅黑"/>
          <w:b w:val="0"/>
          <w:sz w:val="19"/>
        </w:rPr>
        <w:t>https://github.com/Flyingon</w:t>
      </w:r>
      <w:r>
        <w:rPr>
          <w:rFonts w:hint="eastAsia" w:ascii="Calibri" w:hAnsi="Calibri" w:eastAsia="微软雅黑"/>
          <w:b w:val="0"/>
          <w:color w:val="555555"/>
          <w:sz w:val="19"/>
        </w:rPr>
        <w:fldChar w:fldCharType="end"/>
      </w:r>
      <w:r>
        <w:rPr>
          <w:rFonts w:ascii="Calibri" w:hAnsi="Calibri" w:eastAsia="微软雅黑"/>
          <w:b w:val="0"/>
          <w:color w:val="555555"/>
          <w:sz w:val="19"/>
        </w:rPr>
        <w:t xml:space="preserve">  |  </w:t>
      </w:r>
      <w:r>
        <w:rPr>
          <w:rFonts w:hint="eastAsia" w:ascii="Calibri" w:hAnsi="Calibri" w:eastAsia="微软雅黑"/>
          <w:b w:val="0"/>
          <w:color w:val="555555"/>
          <w:sz w:val="19"/>
        </w:rPr>
        <w:fldChar w:fldCharType="begin"/>
      </w:r>
      <w:r>
        <w:rPr>
          <w:rFonts w:hint="eastAsia" w:ascii="Calibri" w:hAnsi="Calibri" w:eastAsia="微软雅黑"/>
          <w:b w:val="0"/>
          <w:color w:val="555555"/>
          <w:sz w:val="19"/>
        </w:rPr>
        <w:instrText xml:space="preserve"> HYPERLINK "https://blog.yuanzhaoyi.cn/" </w:instrText>
      </w:r>
      <w:r>
        <w:rPr>
          <w:rFonts w:hint="eastAsia" w:ascii="Calibri" w:hAnsi="Calibri" w:eastAsia="微软雅黑"/>
          <w:b w:val="0"/>
          <w:color w:val="555555"/>
          <w:sz w:val="19"/>
        </w:rPr>
        <w:fldChar w:fldCharType="separate"/>
      </w:r>
      <w:r>
        <w:rPr>
          <w:rStyle w:val="136"/>
          <w:rFonts w:hint="eastAsia" w:ascii="Calibri" w:hAnsi="Calibri" w:eastAsia="微软雅黑"/>
          <w:b w:val="0"/>
          <w:sz w:val="19"/>
        </w:rPr>
        <w:t>https://blog.yuanzhaoyi.cn/</w:t>
      </w:r>
      <w:r>
        <w:rPr>
          <w:rFonts w:hint="eastAsia" w:ascii="Calibri" w:hAnsi="Calibri" w:eastAsia="微软雅黑"/>
          <w:b w:val="0"/>
          <w:color w:val="555555"/>
          <w:sz w:val="19"/>
        </w:rPr>
        <w:fldChar w:fldCharType="end"/>
      </w:r>
    </w:p>
    <w:p w14:paraId="7C6A2793">
      <w:pPr>
        <w:pBdr>
          <w:bottom w:val="single" w:color="D9E2F3" w:sz="6" w:space="1"/>
        </w:pBdr>
        <w:spacing w:before="120" w:after="60" w:line="240" w:lineRule="auto"/>
      </w:pPr>
      <w:r>
        <w:rPr>
          <w:rFonts w:ascii="Calibri" w:hAnsi="Calibri" w:eastAsia="微软雅黑"/>
          <w:b/>
          <w:color w:val="1F4E79"/>
          <w:sz w:val="24"/>
        </w:rPr>
        <w:t>Professional Summary</w:t>
      </w:r>
      <w:bookmarkStart w:id="0" w:name="_GoBack"/>
      <w:bookmarkEnd w:id="0"/>
    </w:p>
    <w:p w14:paraId="056D2E43">
      <w:pPr>
        <w:spacing w:before="0" w:after="20" w:line="276" w:lineRule="auto"/>
        <w:ind w:left="240" w:hanging="200"/>
      </w:pPr>
      <w:r>
        <w:t>• 10+ years of backend engineering experience across Huawei, Tencent, and AfterShip, with long-term focus on infrastructure, distributed systems, and core backend platform development.</w:t>
      </w:r>
    </w:p>
    <w:p w14:paraId="4E183E8C">
      <w:pPr>
        <w:spacing w:before="0" w:after="20" w:line="276" w:lineRule="auto"/>
        <w:ind w:left="240" w:hanging="200"/>
      </w:pPr>
      <w:r>
        <w:t>• Positioned for Tech Lead / small-team leadership roles, capable of requirement breakdown, architecture design, technical problem-solving, execution management, cross-functional collaboration, and delivery of key projects.</w:t>
      </w:r>
    </w:p>
    <w:p w14:paraId="265C4047">
      <w:pPr>
        <w:spacing w:before="0" w:after="20" w:line="276" w:lineRule="auto"/>
        <w:ind w:left="240" w:hanging="200"/>
      </w:pPr>
      <w:r>
        <w:t>• Strong multi-language engineering capabilities in Go, C++, and Python, combining infrastructure abstraction with complex business delivery; currently focused on AI engineering.</w:t>
      </w:r>
    </w:p>
    <w:p w14:paraId="10AA4FE8">
      <w:pPr>
        <w:spacing w:before="0" w:after="20" w:line="276" w:lineRule="auto"/>
        <w:ind w:left="240" w:hanging="200"/>
      </w:pPr>
      <w:r>
        <w:t>• Industry experience spans logistics tech, content platforms, fintech, and telecom software, with hands-on experience in large-scale internet systems and international project delivery.</w:t>
      </w:r>
    </w:p>
    <w:p w14:paraId="3132D2FF">
      <w:pPr>
        <w:pBdr>
          <w:bottom w:val="single" w:color="D9E2F3" w:sz="6" w:space="1"/>
        </w:pBdr>
        <w:spacing w:before="120" w:after="60" w:line="240" w:lineRule="auto"/>
      </w:pPr>
      <w:r>
        <w:rPr>
          <w:rFonts w:ascii="Calibri" w:hAnsi="Calibri" w:eastAsia="微软雅黑"/>
          <w:b/>
          <w:color w:val="1F4E79"/>
          <w:sz w:val="24"/>
        </w:rPr>
        <w:t>Core Skills</w:t>
      </w:r>
    </w:p>
    <w:p w14:paraId="04E5C85F">
      <w:pPr>
        <w:spacing w:before="0" w:after="20" w:line="269" w:lineRule="auto"/>
      </w:pPr>
      <w:r>
        <w:rPr>
          <w:rFonts w:ascii="Calibri" w:hAnsi="Calibri" w:eastAsia="微软雅黑"/>
          <w:b/>
          <w:color w:val="1F4E79"/>
          <w:sz w:val="20"/>
        </w:rPr>
        <w:t xml:space="preserve">Tech Stack: </w:t>
      </w:r>
      <w:r>
        <w:rPr>
          <w:rFonts w:ascii="Calibri" w:hAnsi="Calibri" w:eastAsia="微软雅黑"/>
          <w:b w:val="0"/>
          <w:color w:val="222222"/>
          <w:sz w:val="20"/>
        </w:rPr>
        <w:t>Go, Python, C++, Redis, Kafka, Elasticsearch, MySQL, MongoDB, HBase, Docker, GCP, and TKE.</w:t>
      </w:r>
    </w:p>
    <w:p w14:paraId="0DAE8CD4">
      <w:pPr>
        <w:spacing w:before="0" w:after="20" w:line="269" w:lineRule="auto"/>
      </w:pPr>
      <w:r>
        <w:t>Architecture: Microservices, distributed systems, DDD, stateless service design, service boundary definition, protocol design, scheduling system design, and reliability engineering.</w:t>
      </w:r>
    </w:p>
    <w:p w14:paraId="1CA52EB3">
      <w:pPr>
        <w:spacing w:before="0" w:after="20" w:line="269" w:lineRule="auto"/>
      </w:pPr>
      <w:r>
        <w:t>Engineering: Experienced in rate limiting, retries, idempotency, consistency guarantees, high-concurrency processing, and complex business abstraction, with solid experience in critical-path reliability.</w:t>
      </w:r>
    </w:p>
    <w:p w14:paraId="1AD53B62">
      <w:pPr>
        <w:spacing w:before="0" w:after="20" w:line="269" w:lineRule="auto"/>
      </w:pPr>
      <w:r>
        <w:t>Leadership: Capable of goal alignment for small teams, task breakdown, solution reviews, execution management, cross-team coordination, and issue closure, with accountability for delivery outcomes.</w:t>
      </w:r>
    </w:p>
    <w:p w14:paraId="694D3A5A">
      <w:pPr>
        <w:spacing w:before="0" w:after="20" w:line="269" w:lineRule="auto"/>
      </w:pPr>
      <w:r>
        <w:t>AI Engineering: Focused on AI agents, tool calling, workflow orchestration, engineering productivity, and real business applications, with hands-on engineering awareness and practice.</w:t>
      </w:r>
    </w:p>
    <w:p w14:paraId="55751D4F">
      <w:pPr>
        <w:spacing w:before="0" w:after="20" w:line="269" w:lineRule="auto"/>
      </w:pPr>
      <w:r>
        <w:rPr>
          <w:rFonts w:ascii="Calibri" w:hAnsi="Calibri" w:eastAsia="微软雅黑"/>
          <w:b/>
          <w:color w:val="1F4E79"/>
          <w:sz w:val="20"/>
        </w:rPr>
        <w:t xml:space="preserve">English: </w:t>
      </w:r>
      <w:r>
        <w:rPr>
          <w:rFonts w:ascii="Calibri" w:hAnsi="Calibri" w:eastAsia="微软雅黑"/>
          <w:b w:val="0"/>
          <w:color w:val="222222"/>
          <w:sz w:val="20"/>
        </w:rPr>
        <w:t>Able to use English as a working language for technical document reading, cross-border client communication, and project collaboration, with on-site support experience in overseas projects.</w:t>
      </w:r>
    </w:p>
    <w:p w14:paraId="194F09F8">
      <w:pPr>
        <w:pBdr>
          <w:bottom w:val="single" w:color="D9E2F3" w:sz="6" w:space="1"/>
        </w:pBdr>
        <w:spacing w:before="120" w:after="60" w:line="240" w:lineRule="auto"/>
      </w:pPr>
      <w:r>
        <w:rPr>
          <w:rFonts w:ascii="Calibri" w:hAnsi="Calibri" w:eastAsia="微软雅黑"/>
          <w:b/>
          <w:color w:val="1F4E79"/>
          <w:sz w:val="24"/>
        </w:rPr>
        <w:t>Highlighted Projects</w:t>
      </w:r>
    </w:p>
    <w:p w14:paraId="266C3BFD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AfterShip Global Tracking System Re-architecture | Architecture Design / Core Development | 2022.08 - Present</w:t>
      </w:r>
    </w:p>
    <w:p w14:paraId="4A08EBF5">
      <w:pPr>
        <w:spacing w:before="0" w:after="20" w:line="259" w:lineRule="auto"/>
      </w:pPr>
      <w:r>
        <w:t>Technical Keywords: Microservices / DDD / Scheduling System / Rule Engine / Disaster Recovery Design / AI Agent</w:t>
      </w:r>
    </w:p>
    <w:p w14:paraId="181D3D3B">
      <w:pPr>
        <w:spacing w:before="0" w:after="20" w:line="276" w:lineRule="auto"/>
        <w:ind w:left="240" w:hanging="200"/>
        <w:rPr>
          <w:rFonts w:hint="default"/>
          <w:b w:val="0"/>
          <w:color w:val="333333"/>
          <w:sz w:val="20"/>
          <w:lang w:val="en-US" w:eastAsia="zh-CN"/>
        </w:rPr>
      </w:pPr>
      <w:r>
        <w:t>• Reorganized core domain models and service boundaries based on DDD, led the re-architecture of the global Tracking scheduling system, and drove implementation with a small team.</w:t>
      </w:r>
    </w:p>
    <w:p w14:paraId="055482CF">
      <w:pPr>
        <w:spacing w:before="0" w:after="20" w:line="276" w:lineRule="auto"/>
        <w:ind w:left="240" w:hanging="200"/>
        <w:rPr>
          <w:rFonts w:hint="default" w:eastAsia="微软雅黑"/>
          <w:lang w:val="en-US" w:eastAsia="zh-CN"/>
        </w:rPr>
      </w:pPr>
      <w:r>
        <w:t>• Designed layered protocols and standardized integration pipelines for complex carrier data onboarding, improving integration quality, maintainability, and future extensibility.</w:t>
      </w:r>
    </w:p>
    <w:p w14:paraId="5DB1D1EE">
      <w:pPr>
        <w:spacing w:before="0" w:after="20" w:line="276" w:lineRule="auto"/>
        <w:ind w:left="240" w:hanging="200"/>
        <w:rPr>
          <w:rFonts w:hint="default" w:eastAsia="微软雅黑"/>
          <w:lang w:val="en-US" w:eastAsia="zh-CN"/>
        </w:rPr>
      </w:pPr>
      <w:r>
        <w:t>• Drove the implementation of browser reverse-engineering solutions for special carrier websites to fill critical data acquisition gaps.</w:t>
      </w:r>
    </w:p>
    <w:p w14:paraId="713F19FA">
      <w:pPr>
        <w:spacing w:after="20" w:line="269" w:lineRule="auto"/>
        <w:ind w:left="240" w:hanging="200"/>
      </w:pPr>
      <w:r>
        <w:t>• Results: After the re-architecture, domain boundaries became much clearer, carrier integrations became configurable, and maintenance efficiency doubled; the scheduler now processes 8K+ tasks per second with horizontal scalability; a multi-level message queue architecture enables disaster recovery and automatic restoration after component failures.</w:t>
      </w:r>
      <w:r>
        <w:rPr>
          <w:rFonts w:hint="eastAsia" w:ascii="Calibri" w:hAnsi="Calibri" w:eastAsia="微软雅黑"/>
          <w:b/>
          <w:color w:val="1F4E79"/>
          <w:sz w:val="20"/>
          <w:lang w:val="en-US" w:eastAsia="zh-CN"/>
        </w:rPr>
      </w:r>
      <w:r/>
      <w:r>
        <w:rPr>
          <w:rFonts w:hint="eastAsia"/>
          <w:lang w:eastAsia="zh-CN"/>
        </w:rPr>
      </w:r>
      <w:r>
        <w:rPr>
          <w:rFonts w:hint="eastAsia"/>
          <w:lang w:val="en-US" w:eastAsia="zh-CN"/>
        </w:rPr>
      </w:r>
      <w:r/>
      <w:r>
        <w:rPr>
          <w:rFonts w:hint="eastAsia"/>
          <w:lang w:val="en-US" w:eastAsia="zh-CN"/>
        </w:rPr>
      </w:r>
      <w:r/>
    </w:p>
    <w:p w14:paraId="6E8B4C89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Bounty Detective App Backend System from 0 to 1 | Independent Design / Core Development | 2020.04 - 2022.07</w:t>
      </w:r>
    </w:p>
    <w:p w14:paraId="421E24E1">
      <w:pPr>
        <w:spacing w:before="0" w:after="20" w:line="259" w:lineRule="auto"/>
      </w:pPr>
      <w:r>
        <w:t>Technical Keywords: Microservices / Redis / MySQL / Comment System</w:t>
      </w:r>
    </w:p>
    <w:p w14:paraId="45EA2243">
      <w:pPr>
        <w:spacing w:before="0" w:after="20" w:line="276" w:lineRule="auto"/>
        <w:ind w:left="240" w:hanging="200"/>
      </w:pPr>
      <w:r>
        <w:t>• For a content-interaction app, independently completed the core backend architecture design and 0-to-1 implementation, covering content, campaigns, comments, and other critical business domains.</w:t>
      </w:r>
    </w:p>
    <w:p w14:paraId="5926FB02">
      <w:pPr>
        <w:spacing w:before="0" w:after="20" w:line="276" w:lineRule="auto"/>
        <w:ind w:left="240" w:hanging="200"/>
      </w:pPr>
      <w:r>
        <w:t>• Abstracted foundational services around high-frequency scenarios such as campaigns, content, comments, retries, and scheduling, balancing iteration speed and long-term extensibility under limited resources.</w:t>
      </w:r>
    </w:p>
    <w:p w14:paraId="21121EC6">
      <w:pPr>
        <w:spacing w:before="0" w:after="20" w:line="276" w:lineRule="auto"/>
        <w:ind w:left="240" w:hanging="200"/>
        <w:rPr>
          <w:rFonts w:hint="default" w:eastAsia="微软雅黑"/>
          <w:lang w:val="en-US" w:eastAsia="zh-CN"/>
        </w:rPr>
      </w:pPr>
      <w:r>
        <w:t>• Key challenges: used eventual consistency to guarantee strict correctness of reward distribution, and multi-level caching strategies to ensure user-service performance.</w:t>
      </w:r>
      <w:r>
        <w:rPr>
          <w:rFonts w:hint="eastAsia" w:ascii="Calibri" w:hAnsi="Calibri" w:eastAsia="微软雅黑"/>
          <w:b/>
          <w:color w:val="1F4E79"/>
          <w:sz w:val="20"/>
          <w:lang w:val="en-US" w:eastAsia="zh-CN"/>
        </w:rPr>
      </w:r>
      <w:r>
        <w:rPr>
          <w:rFonts w:hint="eastAsia"/>
          <w:lang w:val="en-US" w:eastAsia="zh-CN"/>
        </w:rPr>
      </w:r>
    </w:p>
    <w:p w14:paraId="41E2E5A9">
      <w:pPr>
        <w:spacing w:after="20" w:line="269" w:lineRule="auto"/>
        <w:ind w:left="240" w:hanging="200"/>
      </w:pPr>
      <w:r>
        <w:t>• Results: supported 8K+ peak concurrent online users, user-service QPS exceeded 10K, and campaigns distributed over RMB 1 million in cash rewards.</w:t>
      </w:r>
      <w:r>
        <w:rPr>
          <w:rFonts w:ascii="Calibri" w:hAnsi="Calibri" w:eastAsia="微软雅黑"/>
          <w:b/>
          <w:color w:val="1F4E79"/>
          <w:sz w:val="20"/>
        </w:rPr>
      </w:r>
      <w:r/>
      <w:r>
        <w:rPr>
          <w:rFonts w:hint="eastAsia"/>
          <w:lang w:val="en-US" w:eastAsia="zh-CN"/>
        </w:rPr>
      </w:r>
      <w:r/>
    </w:p>
    <w:p w14:paraId="3F3D15B5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QQ Kandian Content Processing System | Core Module Development / Foundation Component Development | 2018.07 - 2020.04</w:t>
      </w:r>
    </w:p>
    <w:p w14:paraId="5BC17278">
      <w:pPr>
        <w:spacing w:before="0" w:after="20" w:line="259" w:lineRule="auto"/>
      </w:pPr>
      <w:r>
        <w:t>Technical Keywords: Go RPC Framework / Scheduling System / Content Processing / Rule Engine / High Concurrency</w:t>
      </w:r>
    </w:p>
    <w:p w14:paraId="6916AC9A">
      <w:pPr>
        <w:spacing w:before="0" w:after="20" w:line="276" w:lineRule="auto"/>
        <w:ind w:left="240" w:hanging="200"/>
      </w:pPr>
      <w:r>
        <w:t>• Participated in the construction of core backend pipelines and development of key modules for large-scale content processing scenarios.</w:t>
      </w:r>
    </w:p>
    <w:p w14:paraId="0DD63FED">
      <w:pPr>
        <w:spacing w:before="0" w:after="20" w:line="276" w:lineRule="auto"/>
        <w:ind w:left="240" w:hanging="200"/>
      </w:pPr>
      <w:r>
        <w:t>• Designed and implemented foundational modules including scheduling, rules, retries, and event reporting, and also contributed to Tencent PCG’s Go RPC framework, trpc-go.</w:t>
      </w:r>
    </w:p>
    <w:p w14:paraId="7A12C1A4">
      <w:pPr>
        <w:spacing w:before="0" w:after="20" w:line="276" w:lineRule="auto"/>
        <w:ind w:left="240" w:hanging="200"/>
      </w:pPr>
      <w:r>
        <w:t>• Built engineering experience in high-concurrency content processing and reusable infrastructure abstraction.</w:t>
      </w:r>
    </w:p>
    <w:p w14:paraId="54FA5D4C">
      <w:pPr>
        <w:spacing w:after="20" w:line="269" w:lineRule="auto"/>
        <w:ind w:left="240" w:hanging="200"/>
      </w:pPr>
      <w:r>
        <w:t>• Results: processed tens of millions of content items daily, supported Kandian with over 100 million DAU, and maintained a legacy Mobile QQ user service with QPS exceeding 1 million.</w:t>
      </w:r>
      <w:r>
        <w:rPr>
          <w:rFonts w:ascii="Calibri" w:hAnsi="Calibri" w:eastAsia="微软雅黑"/>
          <w:b/>
          <w:color w:val="1F4E79"/>
          <w:sz w:val="20"/>
        </w:rPr>
      </w:r>
      <w:r/>
    </w:p>
    <w:p w14:paraId="4B878387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Lawyer Recommendation System | Independent Development / Data Mining | 2017.01 - 2018.07</w:t>
      </w:r>
    </w:p>
    <w:p w14:paraId="5F41340B">
      <w:pPr>
        <w:spacing w:before="0" w:after="20" w:line="259" w:lineRule="auto"/>
      </w:pPr>
      <w:r>
        <w:rPr>
          <w:rFonts w:ascii="Calibri" w:hAnsi="Calibri" w:eastAsia="微软雅黑"/>
          <w:b/>
          <w:color w:val="5B5B5B"/>
          <w:sz w:val="19"/>
        </w:rPr>
        <w:t>Technical Keywords: Python / Data Collection / TF-IDF / Retrieval / Recommendation</w:t>
      </w:r>
      <w:r>
        <w:rPr>
          <w:rFonts w:ascii="Calibri" w:hAnsi="Calibri" w:eastAsia="微软雅黑"/>
          <w:b w:val="0"/>
          <w:color w:val="666666"/>
          <w:sz w:val="19"/>
        </w:rPr>
      </w:r>
    </w:p>
    <w:p w14:paraId="6D64CC0D">
      <w:pPr>
        <w:spacing w:before="0" w:after="20" w:line="276" w:lineRule="auto"/>
        <w:ind w:left="240" w:hanging="200"/>
      </w:pPr>
      <w:r>
        <w:t>• Independently designed and developed case-detail input, intelligent lawyer recommendation, and multi-criteria search capabilities.</w:t>
      </w:r>
    </w:p>
    <w:p w14:paraId="006BA72E">
      <w:pPr>
        <w:spacing w:before="0" w:after="20" w:line="276" w:lineRule="auto"/>
        <w:ind w:left="240" w:hanging="200"/>
      </w:pPr>
      <w:r>
        <w:t>• Used Python for multi-source data collection, cleansing, tokenization, and multi-level index construction, and implemented and tuned the recommendation algorithm based on TF-IDF.</w:t>
      </w:r>
    </w:p>
    <w:p w14:paraId="15A7B217">
      <w:pPr>
        <w:spacing w:after="20" w:line="269" w:lineRule="auto"/>
        <w:ind w:left="240" w:hanging="200"/>
      </w:pPr>
      <w:r>
        <w:t>• Results: collected tens of millions of judgment documents, completed an MVP version, and delivered a usable search and recommendation experience.</w:t>
      </w:r>
    </w:p>
    <w:p w14:paraId="0085A216">
      <w:pPr>
        <w:pBdr>
          <w:bottom w:val="single" w:color="D9E2F3" w:sz="6" w:space="1"/>
        </w:pBdr>
        <w:spacing w:before="120" w:after="60" w:line="240" w:lineRule="auto"/>
      </w:pPr>
      <w:r>
        <w:rPr>
          <w:rFonts w:ascii="Calibri" w:hAnsi="Calibri" w:eastAsia="微软雅黑"/>
          <w:b/>
          <w:color w:val="1F4E79"/>
          <w:sz w:val="24"/>
        </w:rPr>
        <w:t>Professional Experience</w:t>
      </w:r>
    </w:p>
    <w:p w14:paraId="7297DFFC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AfterShip | Senior Backend Engineer (with small-team leadership responsibilities) | Shenzhen | 2022.08 - Present</w:t>
      </w:r>
      <w:r>
        <w:rPr>
          <w:rFonts w:hint="eastAsia"/>
          <w:b/>
          <w:color w:val="1F1F1F"/>
          <w:sz w:val="21"/>
          <w:lang w:eastAsia="zh-CN"/>
        </w:rPr>
      </w:r>
      <w:r>
        <w:rPr>
          <w:rFonts w:hint="eastAsia"/>
          <w:b/>
          <w:color w:val="1F1F1F"/>
          <w:sz w:val="21"/>
          <w:lang w:val="en-US" w:eastAsia="zh-CN"/>
        </w:rPr>
      </w:r>
      <w:r>
        <w:rPr>
          <w:rFonts w:hint="eastAsia"/>
          <w:b/>
          <w:color w:val="1F1F1F"/>
          <w:sz w:val="21"/>
          <w:lang w:eastAsia="zh-CN"/>
        </w:rPr>
      </w:r>
      <w:r>
        <w:rPr>
          <w:rFonts w:ascii="Calibri" w:hAnsi="Calibri" w:eastAsia="微软雅黑"/>
          <w:b/>
          <w:color w:val="1F1F1F"/>
          <w:sz w:val="21"/>
        </w:rPr>
      </w:r>
    </w:p>
    <w:p w14:paraId="024871C2">
      <w:pPr>
        <w:spacing w:before="0" w:after="20" w:line="276" w:lineRule="auto"/>
        <w:ind w:left="240" w:hanging="200"/>
      </w:pPr>
      <w:r>
        <w:t>• Responsible for the architecture evolution and capability building of core backend systems related to global Tracking, covering logistics tracking, browser capabilities, and AI engineering exploration.</w:t>
      </w:r>
    </w:p>
    <w:p w14:paraId="7A79A455">
      <w:pPr>
        <w:spacing w:before="0" w:after="20" w:line="276" w:lineRule="auto"/>
        <w:ind w:left="240" w:hanging="200"/>
      </w:pPr>
      <w:r>
        <w:t>• Led task breakdown, solution design, execution, and delivery for a 3-person small team, driving key system iterations to go live on schedule.</w:t>
      </w:r>
    </w:p>
    <w:p w14:paraId="03934669">
      <w:pPr>
        <w:spacing w:after="20" w:line="269" w:lineRule="auto"/>
        <w:ind w:left="240" w:hanging="200"/>
        <w:rPr>
          <w:rFonts w:hint="default"/>
          <w:lang w:val="en-US"/>
        </w:rPr>
      </w:pPr>
      <w:r>
        <w:t>• Key achievements: led the re-architecture of the logistics scheduling system, completed domain boundary redesign and rule engine introduction, enabled configurable carrier integrations, and delivered browser reverse-engineering solutions.</w:t>
      </w:r>
      <w:r>
        <w:rPr>
          <w:rFonts w:ascii="Calibri" w:hAnsi="Calibri" w:eastAsia="微软雅黑"/>
          <w:b/>
          <w:color w:val="1F4E79"/>
          <w:sz w:val="20"/>
        </w:rPr>
      </w:r>
      <w:r/>
    </w:p>
    <w:p w14:paraId="3C995316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Tencent IEG | Backend Engineer | Shenzhen | 2020.04 - 2022.07</w:t>
      </w:r>
    </w:p>
    <w:p w14:paraId="3A2CF1B1">
      <w:pPr>
        <w:spacing w:before="0" w:after="20" w:line="276" w:lineRule="auto"/>
        <w:ind w:left="240" w:hanging="200"/>
      </w:pPr>
      <w:r>
        <w:t>• Responsible for the overall backend architecture design and core feature development of the Bounty Detective app, owning end-to-end delivery from requirement analysis and system design to launch.</w:t>
      </w:r>
    </w:p>
    <w:p w14:paraId="24A97CBE">
      <w:pPr>
        <w:spacing w:before="0" w:after="20" w:line="276" w:lineRule="auto"/>
        <w:ind w:left="240" w:hanging="200"/>
      </w:pPr>
      <w:r>
        <w:t>• Split services and built foundational capabilities around content, campaigns, comments, scheduling, and monetization scenarios to support rapid business iteration.</w:t>
      </w:r>
    </w:p>
    <w:p w14:paraId="4F00AB13">
      <w:pPr>
        <w:spacing w:before="0" w:after="20" w:line="276" w:lineRule="auto"/>
        <w:ind w:left="240" w:hanging="200"/>
      </w:pPr>
      <w:r>
        <w:rPr>
          <w:rFonts w:ascii="Calibri" w:hAnsi="Calibri" w:eastAsia="微软雅黑"/>
          <w:b/>
          <w:color w:val="1F4E79"/>
          <w:sz w:val="20"/>
        </w:rPr>
        <w:t>• Maintained core backend modules of the 1001 App.</w:t>
      </w:r>
      <w:r>
        <w:rPr>
          <w:rFonts w:hint="eastAsia"/>
          <w:b w:val="0"/>
          <w:color w:val="333333"/>
          <w:sz w:val="20"/>
          <w:lang w:val="en-US" w:eastAsia="zh-CN"/>
        </w:rPr>
      </w:r>
      <w:r>
        <w:rPr>
          <w:rFonts w:ascii="Calibri" w:hAnsi="Calibri" w:eastAsia="微软雅黑"/>
          <w:b w:val="0"/>
          <w:color w:val="333333"/>
          <w:sz w:val="20"/>
        </w:rPr>
      </w:r>
    </w:p>
    <w:p w14:paraId="1E0CFD51">
      <w:pPr>
        <w:spacing w:after="20" w:line="269" w:lineRule="auto"/>
        <w:ind w:left="240" w:hanging="200"/>
      </w:pPr>
      <w:r>
        <w:t>• Key achievements: delivered the Bounty Detective app from 0 to 1, led backend architecture and core development, and kept the system stable for more than a year with peak concurrent users reaching 8K+.</w:t>
      </w:r>
      <w:r>
        <w:rPr>
          <w:rFonts w:ascii="Calibri" w:hAnsi="Calibri" w:eastAsia="微软雅黑"/>
          <w:b/>
          <w:color w:val="1F4E79"/>
          <w:sz w:val="20"/>
        </w:rPr>
      </w:r>
      <w:r/>
    </w:p>
    <w:p w14:paraId="660424C5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Tencent PCG | Backend Engineer | Shenzhen | 2018.07 - 2020.04</w:t>
      </w:r>
    </w:p>
    <w:p w14:paraId="043AE07D">
      <w:pPr>
        <w:spacing w:before="0" w:after="20" w:line="276" w:lineRule="auto"/>
        <w:ind w:left="240" w:hanging="200"/>
      </w:pPr>
      <w:r>
        <w:t>• Participated in building the backend content-processing system for QQ Kandian, focusing on core modules in the content production pipeline and reusable foundational components.</w:t>
      </w:r>
    </w:p>
    <w:p w14:paraId="6790A8D8">
      <w:pPr>
        <w:spacing w:before="0" w:after="20" w:line="276" w:lineRule="auto"/>
        <w:ind w:left="240" w:hanging="200"/>
      </w:pPr>
      <w:r>
        <w:t>• Contributed to backend framework and shared capability development for large-scale content processing and high-concurrency business scenarios.</w:t>
      </w:r>
    </w:p>
    <w:p w14:paraId="56310442">
      <w:pPr>
        <w:spacing w:after="20" w:line="269" w:lineRule="auto"/>
        <w:ind w:left="240" w:hanging="200"/>
      </w:pPr>
      <w:r>
        <w:rPr>
          <w:rFonts w:ascii="Calibri" w:hAnsi="Calibri" w:eastAsia="微软雅黑"/>
          <w:b/>
          <w:color w:val="1F4E79"/>
          <w:sz w:val="20"/>
        </w:rPr>
        <w:t>• Key achievements: processed tens of millions of content items daily, supported Kandian with over 100 million DAU, and maintained a Mobile QQ user service with QPS exceeding 1 million.</w:t>
      </w:r>
      <w:r>
        <w:rPr>
          <w:rFonts w:ascii="Calibri" w:hAnsi="Calibri" w:eastAsia="微软雅黑"/>
          <w:b w:val="0"/>
          <w:color w:val="222222"/>
          <w:sz w:val="20"/>
        </w:rPr>
      </w:r>
      <w:r>
        <w:rPr>
          <w:rFonts w:hint="eastAsia"/>
          <w:b w:val="0"/>
          <w:color w:val="222222"/>
          <w:sz w:val="20"/>
          <w:lang w:val="en-US" w:eastAsia="zh-CN"/>
        </w:rPr>
      </w:r>
      <w:r>
        <w:rPr>
          <w:rFonts w:ascii="Calibri" w:hAnsi="Calibri" w:eastAsia="微软雅黑"/>
          <w:b w:val="0"/>
          <w:color w:val="222222"/>
          <w:sz w:val="20"/>
        </w:rPr>
      </w:r>
    </w:p>
    <w:p w14:paraId="3B14760D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Shenzhen Qianhai Rongshutong Technology Co., Ltd. (later acquired by Beijing Bitmain Technologies Co., Ltd.) | Backend Engineer | Shenzhen | 2016.11 - 2018.07</w:t>
      </w:r>
    </w:p>
    <w:p w14:paraId="1BF5468C">
      <w:pPr>
        <w:spacing w:before="0" w:after="20" w:line="276" w:lineRule="auto"/>
        <w:ind w:left="240" w:hanging="200"/>
      </w:pPr>
      <w:r>
        <w:t>• Participated in backend development for a cash-loan platform, covering risk-control modules, data modules, and third-party data source integrations.</w:t>
      </w:r>
    </w:p>
    <w:p w14:paraId="17D900F9">
      <w:pPr>
        <w:spacing w:before="0" w:after="20" w:line="276" w:lineRule="auto"/>
        <w:ind w:left="240" w:hanging="200"/>
      </w:pPr>
      <w:r>
        <w:t>• Developed core modules of an MVP quantitative trading system, including account, strategy, configuration, and scheduling modules.</w:t>
      </w:r>
    </w:p>
    <w:p w14:paraId="0B1F4FB9">
      <w:pPr>
        <w:spacing w:after="20" w:line="269" w:lineRule="auto"/>
        <w:ind w:left="240" w:hanging="200"/>
      </w:pPr>
      <w:r>
        <w:rPr>
          <w:rFonts w:ascii="Calibri" w:hAnsi="Calibri" w:eastAsia="微软雅黑"/>
          <w:b/>
          <w:color w:val="1F4E79"/>
          <w:sz w:val="20"/>
        </w:rPr>
        <w:t>• Key achievements: delivered a private deployment for Shanghai Tailong Bank and supported multiple cash-loan apps.</w:t>
      </w:r>
      <w:r>
        <w:rPr>
          <w:rFonts w:ascii="Calibri" w:hAnsi="Calibri" w:eastAsia="微软雅黑"/>
          <w:b w:val="0"/>
          <w:color w:val="222222"/>
          <w:sz w:val="20"/>
        </w:rPr>
      </w:r>
    </w:p>
    <w:p w14:paraId="57667AB9">
      <w:pPr>
        <w:spacing w:before="80" w:after="20"/>
        <w:rPr>
          <w:rFonts w:ascii="Calibri" w:hAnsi="Calibri" w:eastAsia="微软雅黑"/>
          <w:b/>
          <w:color w:val="1F1F1F"/>
          <w:sz w:val="21"/>
        </w:rPr>
      </w:pPr>
      <w:r>
        <w:rPr>
          <w:rFonts w:ascii="Calibri" w:hAnsi="Calibri" w:eastAsia="微软雅黑"/>
          <w:b/>
          <w:color w:val="1F1F1F"/>
          <w:sz w:val="21"/>
        </w:rPr>
        <w:t>Shenzhen Deepnet Vision Technology Co., Ltd. | Technical Support Engineer | Shenzhen / Nationwide | 2016.04 - 2016.11</w:t>
      </w:r>
    </w:p>
    <w:p w14:paraId="38384988">
      <w:pPr>
        <w:spacing w:before="60" w:after="60" w:line="259" w:lineRule="auto"/>
        <w:rPr>
          <w:rFonts w:ascii="Calibri" w:hAnsi="Calibri" w:eastAsia="微软雅黑"/>
          <w:b w:val="0"/>
          <w:color w:val="5B5B5B"/>
          <w:sz w:val="19"/>
        </w:rPr>
      </w:pPr>
      <w:r>
        <w:t>• Responsible for product presentations, bidding, deployment, maintenance, and customer requirement follow-up for machine-vision products in the security domain, while also supporting face and crowd model training.</w:t>
      </w:r>
    </w:p>
    <w:p w14:paraId="6F1CDBC6">
      <w:pPr>
        <w:spacing w:before="60" w:after="60" w:line="259" w:lineRule="auto"/>
        <w:rPr>
          <w:rFonts w:hint="default" w:ascii="Calibri" w:hAnsi="Calibri" w:eastAsia="微软雅黑"/>
          <w:b w:val="0"/>
          <w:color w:val="5B5B5B"/>
          <w:sz w:val="19"/>
          <w:lang w:val="en-US" w:eastAsia="zh-CN"/>
        </w:rPr>
      </w:pPr>
      <w:r>
        <w:rPr>
          <w:rFonts w:ascii="Calibri" w:hAnsi="Calibri" w:eastAsia="微软雅黑"/>
          <w:b/>
          <w:color w:val="1F4E79"/>
          <w:sz w:val="20"/>
        </w:rPr>
        <w:t>• Key achievements: delivered projects for the Xinjiang Special Investigation Corps and the Chengdu Chunxi Road Public Security Bureau.</w:t>
      </w:r>
      <w:r>
        <w:rPr>
          <w:rFonts w:hint="eastAsia"/>
          <w:b w:val="0"/>
          <w:color w:val="222222"/>
          <w:sz w:val="20"/>
          <w:lang w:val="en-US" w:eastAsia="zh-CN"/>
        </w:rPr>
      </w:r>
    </w:p>
    <w:p w14:paraId="04E721C4">
      <w:pPr>
        <w:spacing w:before="80" w:after="20"/>
      </w:pPr>
      <w:r>
        <w:rPr>
          <w:rFonts w:ascii="Calibri" w:hAnsi="Calibri" w:eastAsia="微软雅黑"/>
          <w:b/>
          <w:color w:val="1F1F1F"/>
          <w:sz w:val="21"/>
        </w:rPr>
        <w:t>Huawei Technologies Co., Ltd. | Cutover Engineer / Automation Testing | Shenzhen / Overseas | 2012.08 - 2015.10</w:t>
      </w:r>
    </w:p>
    <w:p w14:paraId="2F265887">
      <w:pPr>
        <w:spacing w:before="0" w:after="20" w:line="276" w:lineRule="auto"/>
        <w:ind w:left="240" w:hanging="200"/>
      </w:pPr>
      <w:r>
        <w:t>• Participated in overseas delivery of Huawei’s telecom software Convergent Billing System (CBS), including on-site delivery, customization, data migration, and testing.</w:t>
      </w:r>
    </w:p>
    <w:p w14:paraId="445850BD">
      <w:pPr>
        <w:spacing w:before="0" w:after="20" w:line="276" w:lineRule="auto"/>
        <w:ind w:left="240" w:hanging="200"/>
      </w:pPr>
      <w:r>
        <w:t>• Assisted customers on site with service-plan configuration, technical maintenance capability building, and go-live support.</w:t>
      </w:r>
    </w:p>
    <w:p w14:paraId="7BB65037">
      <w:pPr>
        <w:spacing w:after="20" w:line="269" w:lineRule="auto"/>
        <w:ind w:left="240" w:hanging="200"/>
      </w:pPr>
      <w:r>
        <w:rPr>
          <w:rFonts w:ascii="Calibri" w:hAnsi="Calibri" w:eastAsia="微软雅黑"/>
          <w:b/>
          <w:color w:val="1F4E79"/>
          <w:sz w:val="20"/>
        </w:rPr>
        <w:t>• Key achievements: completed cutover for Bakcell with a combined 4 million postpaid and prepaid users; the system went live stably and passed third-party acceptance.</w:t>
      </w:r>
      <w:r>
        <w:rPr>
          <w:rFonts w:ascii="Calibri" w:hAnsi="Calibri" w:eastAsia="微软雅黑"/>
          <w:b w:val="0"/>
          <w:color w:val="222222"/>
          <w:sz w:val="20"/>
        </w:rPr>
      </w:r>
    </w:p>
    <w:p w14:paraId="08BCFAC3">
      <w:pPr>
        <w:pBdr>
          <w:bottom w:val="single" w:color="D9E2F3" w:sz="6" w:space="1"/>
        </w:pBdr>
        <w:spacing w:before="120" w:after="60" w:line="240" w:lineRule="auto"/>
      </w:pPr>
      <w:r>
        <w:rPr>
          <w:rFonts w:ascii="Calibri" w:hAnsi="Calibri" w:eastAsia="微软雅黑"/>
          <w:b/>
          <w:color w:val="1F4E79"/>
          <w:sz w:val="24"/>
        </w:rPr>
        <w:t>Education</w:t>
      </w:r>
    </w:p>
    <w:p w14:paraId="2BEE82C6">
      <w:pPr>
        <w:spacing w:after="20"/>
      </w:pPr>
      <w:r>
        <w:rPr>
          <w:rFonts w:ascii="Calibri" w:hAnsi="Calibri" w:eastAsia="微软雅黑"/>
          <w:b/>
          <w:color w:val="222222"/>
          <w:sz w:val="21"/>
        </w:rPr>
        <w:t>Xidian University | B.S. in Computer Science and Technology | 2008.09 - 2012.06</w:t>
      </w:r>
    </w:p>
    <w:p w14:paraId="1F9E91D3">
      <w:pPr>
        <w:spacing w:after="0" w:line="264" w:lineRule="auto"/>
      </w:pPr>
      <w:r>
        <w:t>Major coursework included programming, data structures, computer networks, and database principles, providing a solid computer science foundation.</w:t>
      </w:r>
    </w:p>
    <w:sectPr>
      <w:pgSz w:w="12240" w:h="15840"/>
      <w:pgMar w:top="680" w:right="850" w:bottom="680" w:left="8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ＭＳ 明朝">
    <w:altName w:val="Hiragino Sans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Hiragino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ＭＳ ゴシック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9FF1DAC"/>
    <w:rsid w:val="1D9FBBA8"/>
    <w:rsid w:val="1DF38A79"/>
    <w:rsid w:val="1DF7A9F5"/>
    <w:rsid w:val="1EFFC5B9"/>
    <w:rsid w:val="2FFBDEE7"/>
    <w:rsid w:val="2FFBEE13"/>
    <w:rsid w:val="33FFCF62"/>
    <w:rsid w:val="37BF5239"/>
    <w:rsid w:val="37FB07F0"/>
    <w:rsid w:val="3BE54139"/>
    <w:rsid w:val="3DD75137"/>
    <w:rsid w:val="3F7F7AD0"/>
    <w:rsid w:val="3FB99E10"/>
    <w:rsid w:val="4B7151DC"/>
    <w:rsid w:val="4BFDDEEF"/>
    <w:rsid w:val="4DBEAFAC"/>
    <w:rsid w:val="593ECB3E"/>
    <w:rsid w:val="5A4A91E1"/>
    <w:rsid w:val="5DBAE604"/>
    <w:rsid w:val="5E8B4624"/>
    <w:rsid w:val="5FEFBC0A"/>
    <w:rsid w:val="654B2D23"/>
    <w:rsid w:val="66A761BB"/>
    <w:rsid w:val="66D656A1"/>
    <w:rsid w:val="67D2FA74"/>
    <w:rsid w:val="6C7BE02F"/>
    <w:rsid w:val="6DFF48E3"/>
    <w:rsid w:val="6FED8C78"/>
    <w:rsid w:val="75DEFB05"/>
    <w:rsid w:val="76276688"/>
    <w:rsid w:val="777FC803"/>
    <w:rsid w:val="77FF747F"/>
    <w:rsid w:val="7BF930BF"/>
    <w:rsid w:val="7D9E1F62"/>
    <w:rsid w:val="7DF51172"/>
    <w:rsid w:val="7E7BB3DC"/>
    <w:rsid w:val="7EF3807B"/>
    <w:rsid w:val="7EF62524"/>
    <w:rsid w:val="7F3FD9BE"/>
    <w:rsid w:val="7F5A75C7"/>
    <w:rsid w:val="7F7AF0AE"/>
    <w:rsid w:val="7F7D50D3"/>
    <w:rsid w:val="7F9E9FF8"/>
    <w:rsid w:val="7FCBD726"/>
    <w:rsid w:val="7FEE0A54"/>
    <w:rsid w:val="7FF67B84"/>
    <w:rsid w:val="7FFE42FB"/>
    <w:rsid w:val="81F709FC"/>
    <w:rsid w:val="8BEF4051"/>
    <w:rsid w:val="9B77D11C"/>
    <w:rsid w:val="A7BB7589"/>
    <w:rsid w:val="AF65768B"/>
    <w:rsid w:val="AF7B7C1E"/>
    <w:rsid w:val="AFFBE9B9"/>
    <w:rsid w:val="B1DD12D2"/>
    <w:rsid w:val="B7FD049C"/>
    <w:rsid w:val="BE5F9484"/>
    <w:rsid w:val="BED52785"/>
    <w:rsid w:val="BF2D8AF8"/>
    <w:rsid w:val="BF7FF662"/>
    <w:rsid w:val="BFBFD679"/>
    <w:rsid w:val="CECBDC4F"/>
    <w:rsid w:val="CFCEB5BA"/>
    <w:rsid w:val="D3BD5D8F"/>
    <w:rsid w:val="D3F851C1"/>
    <w:rsid w:val="D97552D3"/>
    <w:rsid w:val="DDCF1298"/>
    <w:rsid w:val="DF579E3D"/>
    <w:rsid w:val="DFEFFAB2"/>
    <w:rsid w:val="DFF10D81"/>
    <w:rsid w:val="EBEBB3CF"/>
    <w:rsid w:val="EF7D58DF"/>
    <w:rsid w:val="EFEFA0C1"/>
    <w:rsid w:val="F9FF1514"/>
    <w:rsid w:val="FB3F3F59"/>
    <w:rsid w:val="FBBE6D8B"/>
    <w:rsid w:val="FBEF0A7C"/>
    <w:rsid w:val="FCFFA916"/>
    <w:rsid w:val="FD27391E"/>
    <w:rsid w:val="FD5E071B"/>
    <w:rsid w:val="FD7EC960"/>
    <w:rsid w:val="FDEFF4D3"/>
    <w:rsid w:val="FF5D160D"/>
    <w:rsid w:val="FF97A8ED"/>
    <w:rsid w:val="FFD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微软雅黑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4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8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6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7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7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FollowedHyperlink"/>
    <w:basedOn w:val="132"/>
    <w:semiHidden/>
    <w:unhideWhenUsed/>
    <w:uiPriority w:val="99"/>
    <w:rPr>
      <w:color w:val="800080"/>
      <w:u w:val="single"/>
    </w:rPr>
  </w:style>
  <w:style w:type="character" w:styleId="135">
    <w:name w:val="Emphasis"/>
    <w:basedOn w:val="132"/>
    <w:qFormat/>
    <w:uiPriority w:val="20"/>
    <w:rPr>
      <w:i/>
      <w:iCs/>
    </w:rPr>
  </w:style>
  <w:style w:type="character" w:styleId="136">
    <w:name w:val="Hyperlink"/>
    <w:basedOn w:val="132"/>
    <w:semiHidden/>
    <w:unhideWhenUsed/>
    <w:uiPriority w:val="99"/>
    <w:rPr>
      <w:color w:val="0000FF"/>
      <w:u w:val="single"/>
    </w:rPr>
  </w:style>
  <w:style w:type="character" w:customStyle="1" w:styleId="137">
    <w:name w:val="Header Char"/>
    <w:basedOn w:val="132"/>
    <w:link w:val="25"/>
    <w:uiPriority w:val="99"/>
  </w:style>
  <w:style w:type="character" w:customStyle="1" w:styleId="138">
    <w:name w:val="Footer Char"/>
    <w:basedOn w:val="132"/>
    <w:link w:val="24"/>
    <w:uiPriority w:val="99"/>
  </w:style>
  <w:style w:type="paragraph" w:styleId="13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0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1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2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3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4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5">
    <w:name w:val="List Paragraph"/>
    <w:basedOn w:val="1"/>
    <w:qFormat/>
    <w:uiPriority w:val="34"/>
    <w:pPr>
      <w:ind w:left="720"/>
      <w:contextualSpacing/>
    </w:pPr>
  </w:style>
  <w:style w:type="character" w:customStyle="1" w:styleId="146">
    <w:name w:val="Body Text Char"/>
    <w:basedOn w:val="132"/>
    <w:link w:val="19"/>
    <w:uiPriority w:val="99"/>
  </w:style>
  <w:style w:type="character" w:customStyle="1" w:styleId="147">
    <w:name w:val="Body Text 2 Char"/>
    <w:basedOn w:val="132"/>
    <w:link w:val="28"/>
    <w:uiPriority w:val="99"/>
  </w:style>
  <w:style w:type="character" w:customStyle="1" w:styleId="148">
    <w:name w:val="Body Text 3 Char"/>
    <w:basedOn w:val="132"/>
    <w:link w:val="17"/>
    <w:uiPriority w:val="99"/>
    <w:rPr>
      <w:sz w:val="16"/>
      <w:szCs w:val="16"/>
    </w:rPr>
  </w:style>
  <w:style w:type="character" w:customStyle="1" w:styleId="149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50">
    <w:name w:val="Quote"/>
    <w:basedOn w:val="1"/>
    <w:next w:val="1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Quote Char"/>
    <w:basedOn w:val="132"/>
    <w:link w:val="150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3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4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5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7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8">
    <w:name w:val="Intense Quote"/>
    <w:basedOn w:val="1"/>
    <w:next w:val="1"/>
    <w:link w:val="159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Intense Quote Char"/>
    <w:basedOn w:val="132"/>
    <w:link w:val="158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1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2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3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4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5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2013-12-24T23:15:00Z</dcterms:created>
  <dc:creator>python-docx</dc:creator>
  <dc:description>generated by python-docx</dc:description>
  <cp:lastModifiedBy>WPS_1646656642</cp:lastModifiedBy>
  <dcterms:modified xsi:type="dcterms:W3CDTF">2026-03-19T01:37:07Z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4DF7141E8AF751D84AD3BA699FA78B96_42</vt:lpwstr>
  </property>
</Properties>
</file>